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69216">
      <w:pPr>
        <w:jc w:val="center"/>
        <w:rPr>
          <w:rFonts w:hint="eastAsia"/>
          <w:b/>
          <w:sz w:val="28"/>
          <w:szCs w:val="28"/>
        </w:rPr>
      </w:pPr>
      <w:r>
        <w:rPr>
          <w:rFonts w:hint="eastAsia"/>
          <w:b/>
          <w:sz w:val="28"/>
          <w:szCs w:val="28"/>
        </w:rPr>
        <w:t>万载县人民医院信息系统网络安全等级保护测评服务项目</w:t>
      </w:r>
    </w:p>
    <w:p w14:paraId="09056EB6">
      <w:pPr>
        <w:pStyle w:val="2"/>
        <w:spacing w:before="0" w:after="0" w:line="480" w:lineRule="exact"/>
        <w:jc w:val="center"/>
        <w:rPr>
          <w:rFonts w:hint="eastAsia" w:ascii="Calibri" w:hAnsi="Calibri" w:eastAsia="宋体"/>
          <w:sz w:val="36"/>
          <w:szCs w:val="36"/>
          <w:lang w:val="en-US" w:eastAsia="zh-CN"/>
        </w:rPr>
      </w:pPr>
      <w:r>
        <w:rPr>
          <w:rFonts w:hint="eastAsia" w:ascii="Calibri" w:hAnsi="Calibri"/>
          <w:sz w:val="36"/>
          <w:szCs w:val="36"/>
        </w:rPr>
        <w:t xml:space="preserve"> 询价采购</w:t>
      </w:r>
      <w:r>
        <w:rPr>
          <w:rFonts w:hint="eastAsia" w:ascii="Calibri" w:hAnsi="Calibri"/>
          <w:sz w:val="36"/>
          <w:szCs w:val="36"/>
          <w:lang w:val="en-US" w:eastAsia="zh-CN"/>
        </w:rPr>
        <w:t>文件</w:t>
      </w:r>
      <w:bookmarkStart w:id="1" w:name="_GoBack"/>
      <w:bookmarkEnd w:id="1"/>
    </w:p>
    <w:p w14:paraId="5A656C44">
      <w:pPr>
        <w:spacing w:line="480" w:lineRule="exact"/>
        <w:ind w:firstLine="315" w:firstLineChars="150"/>
        <w:rPr>
          <w:rFonts w:hint="eastAsia" w:ascii="宋体" w:hAnsi="宋体" w:cs="宋体"/>
          <w:kern w:val="0"/>
          <w:szCs w:val="21"/>
        </w:rPr>
      </w:pPr>
      <w:r>
        <w:rPr>
          <w:rFonts w:hint="eastAsia" w:ascii="宋体" w:hAnsi="宋体" w:cs="宋体"/>
          <w:kern w:val="0"/>
          <w:szCs w:val="21"/>
          <w:lang w:eastAsia="zh-CN"/>
        </w:rPr>
        <w:t>万载</w:t>
      </w:r>
      <w:r>
        <w:rPr>
          <w:rFonts w:hint="eastAsia" w:ascii="宋体" w:hAnsi="宋体" w:cs="宋体"/>
          <w:kern w:val="0"/>
          <w:szCs w:val="21"/>
        </w:rPr>
        <w:t>县</w:t>
      </w:r>
      <w:r>
        <w:rPr>
          <w:rFonts w:hint="eastAsia" w:ascii="宋体" w:hAnsi="宋体" w:cs="宋体"/>
          <w:kern w:val="0"/>
          <w:szCs w:val="21"/>
          <w:lang w:val="en-US" w:eastAsia="zh-CN"/>
        </w:rPr>
        <w:t>人民医院</w:t>
      </w:r>
      <w:r>
        <w:rPr>
          <w:rFonts w:ascii="宋体" w:hAnsi="宋体" w:cs="宋体"/>
          <w:kern w:val="0"/>
          <w:szCs w:val="21"/>
        </w:rPr>
        <w:t>就</w:t>
      </w:r>
      <w:r>
        <w:rPr>
          <w:rFonts w:hint="eastAsia" w:ascii="宋体" w:hAnsi="宋体" w:cs="宋体"/>
          <w:kern w:val="0"/>
          <w:szCs w:val="21"/>
          <w:lang w:val="en-US" w:eastAsia="zh-CN"/>
        </w:rPr>
        <w:t>信息系统网络安全等级保护测评服务</w:t>
      </w:r>
      <w:r>
        <w:rPr>
          <w:rFonts w:hint="eastAsia" w:ascii="宋体" w:hAnsi="宋体" w:cs="宋体"/>
          <w:kern w:val="0"/>
          <w:szCs w:val="21"/>
        </w:rPr>
        <w:t>项目（项目编号：</w:t>
      </w:r>
      <w:r>
        <w:rPr>
          <w:rFonts w:hint="eastAsia" w:ascii="宋体" w:hAnsi="宋体" w:cs="宋体"/>
          <w:kern w:val="0"/>
          <w:szCs w:val="21"/>
          <w:lang w:val="en-US" w:eastAsia="zh-CN"/>
        </w:rPr>
        <w:t>WZXRMYY-2025-0827</w:t>
      </w:r>
      <w:r>
        <w:rPr>
          <w:rFonts w:hint="eastAsia" w:ascii="宋体" w:hAnsi="宋体" w:cs="宋体"/>
          <w:kern w:val="0"/>
          <w:szCs w:val="21"/>
        </w:rPr>
        <w:t>) 进行询价</w:t>
      </w:r>
      <w:r>
        <w:rPr>
          <w:rFonts w:ascii="宋体" w:hAnsi="宋体" w:cs="宋体"/>
          <w:kern w:val="0"/>
          <w:szCs w:val="21"/>
        </w:rPr>
        <w:t>采购</w:t>
      </w:r>
      <w:r>
        <w:rPr>
          <w:rFonts w:hint="eastAsia" w:ascii="宋体" w:hAnsi="宋体" w:cs="宋体"/>
          <w:kern w:val="0"/>
          <w:szCs w:val="21"/>
        </w:rPr>
        <w:t>，欢迎符合资质条件的供应商参加</w:t>
      </w:r>
      <w:r>
        <w:rPr>
          <w:rFonts w:ascii="宋体" w:hAnsi="宋体" w:cs="宋体"/>
          <w:kern w:val="0"/>
          <w:szCs w:val="21"/>
        </w:rPr>
        <w:t>。</w:t>
      </w:r>
    </w:p>
    <w:tbl>
      <w:tblPr>
        <w:tblStyle w:val="6"/>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6"/>
        <w:gridCol w:w="2493"/>
        <w:gridCol w:w="2006"/>
        <w:gridCol w:w="1016"/>
        <w:gridCol w:w="1741"/>
      </w:tblGrid>
      <w:tr w14:paraId="0336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1134" w:type="dxa"/>
            <w:noWrap w:val="0"/>
            <w:vAlign w:val="center"/>
          </w:tcPr>
          <w:p w14:paraId="78BDAED8">
            <w:pPr>
              <w:spacing w:line="480" w:lineRule="exact"/>
              <w:ind w:firstLine="315" w:firstLineChars="150"/>
              <w:jc w:val="left"/>
              <w:rPr>
                <w:rFonts w:hint="eastAsia" w:ascii="宋体" w:hAnsi="宋体" w:cs="宋体"/>
                <w:kern w:val="0"/>
                <w:szCs w:val="21"/>
              </w:rPr>
            </w:pPr>
            <w:r>
              <w:rPr>
                <w:rFonts w:hint="eastAsia" w:ascii="宋体" w:hAnsi="宋体" w:cs="宋体"/>
                <w:kern w:val="0"/>
                <w:szCs w:val="21"/>
              </w:rPr>
              <w:t>序号</w:t>
            </w:r>
          </w:p>
        </w:tc>
        <w:tc>
          <w:tcPr>
            <w:tcW w:w="2977" w:type="dxa"/>
            <w:noWrap w:val="0"/>
            <w:vAlign w:val="center"/>
          </w:tcPr>
          <w:p w14:paraId="3AD7B0BA">
            <w:pPr>
              <w:spacing w:line="480" w:lineRule="exact"/>
              <w:ind w:firstLine="945" w:firstLineChars="450"/>
              <w:jc w:val="left"/>
              <w:rPr>
                <w:rFonts w:hint="eastAsia" w:ascii="宋体" w:hAnsi="宋体" w:cs="宋体"/>
                <w:kern w:val="0"/>
                <w:szCs w:val="21"/>
              </w:rPr>
            </w:pPr>
            <w:r>
              <w:rPr>
                <w:rFonts w:hint="eastAsia" w:ascii="宋体" w:hAnsi="宋体" w:cs="宋体"/>
                <w:kern w:val="0"/>
                <w:szCs w:val="21"/>
              </w:rPr>
              <w:t>项目内容</w:t>
            </w:r>
          </w:p>
        </w:tc>
        <w:tc>
          <w:tcPr>
            <w:tcW w:w="2551" w:type="dxa"/>
            <w:noWrap w:val="0"/>
            <w:vAlign w:val="center"/>
          </w:tcPr>
          <w:p w14:paraId="49B2924F">
            <w:pPr>
              <w:spacing w:line="480" w:lineRule="exact"/>
              <w:ind w:firstLine="315" w:firstLineChars="150"/>
              <w:jc w:val="left"/>
              <w:rPr>
                <w:rFonts w:hint="eastAsia" w:ascii="宋体" w:hAnsi="宋体" w:cs="宋体"/>
                <w:kern w:val="0"/>
                <w:szCs w:val="21"/>
              </w:rPr>
            </w:pPr>
            <w:r>
              <w:rPr>
                <w:rFonts w:hint="eastAsia" w:ascii="宋体" w:hAnsi="宋体" w:cs="宋体"/>
                <w:kern w:val="0"/>
                <w:szCs w:val="21"/>
              </w:rPr>
              <w:t>简要技术说明</w:t>
            </w:r>
          </w:p>
        </w:tc>
        <w:tc>
          <w:tcPr>
            <w:tcW w:w="1134" w:type="dxa"/>
            <w:noWrap w:val="0"/>
            <w:vAlign w:val="center"/>
          </w:tcPr>
          <w:p w14:paraId="65985E14">
            <w:pPr>
              <w:spacing w:line="480" w:lineRule="exact"/>
              <w:ind w:firstLine="315" w:firstLineChars="150"/>
              <w:jc w:val="left"/>
              <w:rPr>
                <w:rFonts w:hint="eastAsia" w:ascii="宋体" w:hAnsi="宋体" w:cs="宋体"/>
                <w:kern w:val="0"/>
                <w:szCs w:val="21"/>
              </w:rPr>
            </w:pPr>
            <w:r>
              <w:rPr>
                <w:rFonts w:hint="eastAsia" w:ascii="宋体" w:hAnsi="宋体" w:cs="宋体"/>
                <w:kern w:val="0"/>
                <w:szCs w:val="21"/>
              </w:rPr>
              <w:t>数量</w:t>
            </w:r>
          </w:p>
        </w:tc>
        <w:tc>
          <w:tcPr>
            <w:tcW w:w="2127" w:type="dxa"/>
            <w:noWrap w:val="0"/>
            <w:vAlign w:val="center"/>
          </w:tcPr>
          <w:p w14:paraId="74B6B7F0">
            <w:pPr>
              <w:spacing w:line="480" w:lineRule="exact"/>
              <w:ind w:firstLine="315" w:firstLineChars="150"/>
              <w:jc w:val="center"/>
              <w:rPr>
                <w:rFonts w:hint="eastAsia" w:ascii="宋体" w:hAnsi="宋体" w:cs="宋体"/>
                <w:kern w:val="0"/>
                <w:szCs w:val="21"/>
              </w:rPr>
            </w:pPr>
            <w:r>
              <w:rPr>
                <w:rFonts w:hint="eastAsia" w:ascii="宋体" w:hAnsi="宋体" w:cs="宋体"/>
                <w:kern w:val="0"/>
                <w:szCs w:val="21"/>
              </w:rPr>
              <w:t>总预算金额（元）</w:t>
            </w:r>
          </w:p>
        </w:tc>
      </w:tr>
      <w:tr w14:paraId="6B624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34" w:type="dxa"/>
            <w:noWrap w:val="0"/>
            <w:vAlign w:val="center"/>
          </w:tcPr>
          <w:p w14:paraId="62235473">
            <w:pPr>
              <w:spacing w:line="480" w:lineRule="exact"/>
              <w:ind w:firstLine="315" w:firstLineChars="150"/>
              <w:jc w:val="left"/>
              <w:rPr>
                <w:rFonts w:hint="eastAsia" w:ascii="宋体" w:hAnsi="宋体" w:cs="宋体"/>
                <w:kern w:val="0"/>
                <w:szCs w:val="21"/>
              </w:rPr>
            </w:pPr>
            <w:r>
              <w:rPr>
                <w:rFonts w:hint="eastAsia" w:ascii="宋体" w:hAnsi="宋体" w:cs="宋体"/>
                <w:kern w:val="0"/>
                <w:szCs w:val="21"/>
              </w:rPr>
              <w:t>1</w:t>
            </w:r>
          </w:p>
        </w:tc>
        <w:tc>
          <w:tcPr>
            <w:tcW w:w="2977" w:type="dxa"/>
            <w:noWrap w:val="0"/>
            <w:vAlign w:val="center"/>
          </w:tcPr>
          <w:p w14:paraId="47DE01AA">
            <w:pPr>
              <w:spacing w:line="48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信息系统网络安全等级保护测评服务</w:t>
            </w:r>
          </w:p>
        </w:tc>
        <w:tc>
          <w:tcPr>
            <w:tcW w:w="2551" w:type="dxa"/>
            <w:noWrap w:val="0"/>
            <w:vAlign w:val="center"/>
          </w:tcPr>
          <w:p w14:paraId="6C4BB920">
            <w:pPr>
              <w:pStyle w:val="5"/>
              <w:snapToGrid w:val="0"/>
              <w:spacing w:after="0" w:line="480" w:lineRule="exact"/>
              <w:ind w:left="0" w:left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三级等级保护测评。提交符合国家有关标准的评测报告，同时提供网络安全培训服务，网络安全应急响应服务等。</w:t>
            </w:r>
          </w:p>
        </w:tc>
        <w:tc>
          <w:tcPr>
            <w:tcW w:w="1134" w:type="dxa"/>
            <w:noWrap w:val="0"/>
            <w:vAlign w:val="center"/>
          </w:tcPr>
          <w:p w14:paraId="749BC7B9">
            <w:pPr>
              <w:pStyle w:val="5"/>
              <w:snapToGrid w:val="0"/>
              <w:spacing w:after="0" w:line="480" w:lineRule="exact"/>
              <w:ind w:left="0" w:left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1项</w:t>
            </w:r>
          </w:p>
        </w:tc>
        <w:tc>
          <w:tcPr>
            <w:tcW w:w="2127" w:type="dxa"/>
            <w:noWrap w:val="0"/>
            <w:vAlign w:val="center"/>
          </w:tcPr>
          <w:p w14:paraId="117F296C">
            <w:pPr>
              <w:pStyle w:val="5"/>
              <w:snapToGrid w:val="0"/>
              <w:spacing w:after="0" w:line="480" w:lineRule="exact"/>
              <w:ind w:left="0" w:left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45000</w:t>
            </w:r>
          </w:p>
        </w:tc>
      </w:tr>
      <w:tr w14:paraId="2ADB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9923" w:type="dxa"/>
            <w:gridSpan w:val="5"/>
            <w:noWrap w:val="0"/>
            <w:vAlign w:val="center"/>
          </w:tcPr>
          <w:p w14:paraId="3C647015">
            <w:pPr>
              <w:spacing w:line="480" w:lineRule="exact"/>
              <w:jc w:val="center"/>
              <w:rPr>
                <w:rFonts w:hint="eastAsia" w:ascii="宋体" w:hAnsi="宋体" w:cs="宋体"/>
                <w:kern w:val="0"/>
                <w:szCs w:val="21"/>
              </w:rPr>
            </w:pPr>
            <w:r>
              <w:rPr>
                <w:rFonts w:hint="eastAsia" w:ascii="宋体" w:hAnsi="宋体" w:cs="宋体"/>
                <w:kern w:val="0"/>
                <w:szCs w:val="21"/>
              </w:rPr>
              <w:t>合 计 （大写） ：</w:t>
            </w:r>
            <w:r>
              <w:rPr>
                <w:rFonts w:hint="eastAsia" w:ascii="宋体" w:hAnsi="宋体" w:cs="宋体"/>
                <w:kern w:val="0"/>
                <w:szCs w:val="21"/>
                <w:lang w:val="en-US" w:eastAsia="zh-CN"/>
              </w:rPr>
              <w:t>肆万伍仟圆</w:t>
            </w:r>
            <w:r>
              <w:rPr>
                <w:rFonts w:hint="eastAsia" w:ascii="宋体" w:hAnsi="宋体" w:cs="宋体"/>
                <w:kern w:val="0"/>
                <w:szCs w:val="21"/>
              </w:rPr>
              <w:t>整（</w:t>
            </w:r>
            <w:r>
              <w:rPr>
                <w:rFonts w:hint="default" w:ascii="Arial" w:hAnsi="Arial" w:cs="Arial"/>
                <w:kern w:val="0"/>
                <w:szCs w:val="21"/>
              </w:rPr>
              <w:t>¥</w:t>
            </w:r>
            <w:r>
              <w:rPr>
                <w:rFonts w:hint="eastAsia" w:ascii="宋体" w:hAnsi="宋体" w:cs="宋体"/>
                <w:kern w:val="0"/>
                <w:szCs w:val="21"/>
                <w:lang w:val="en-US" w:eastAsia="zh-CN"/>
              </w:rPr>
              <w:t>:45000</w:t>
            </w:r>
            <w:r>
              <w:rPr>
                <w:rFonts w:hint="eastAsia" w:ascii="宋体" w:hAnsi="宋体" w:cs="宋体"/>
                <w:kern w:val="0"/>
                <w:szCs w:val="21"/>
              </w:rPr>
              <w:t>元）</w:t>
            </w:r>
          </w:p>
        </w:tc>
      </w:tr>
    </w:tbl>
    <w:p w14:paraId="4B508D0F">
      <w:pPr>
        <w:pStyle w:val="5"/>
        <w:shd w:val="clear" w:color="auto" w:fill="FFFFFF"/>
        <w:snapToGrid w:val="0"/>
        <w:spacing w:before="156" w:beforeLines="50" w:after="0" w:line="440" w:lineRule="exact"/>
        <w:ind w:left="0" w:leftChars="0" w:firstLine="207" w:firstLineChars="98"/>
        <w:rPr>
          <w:rFonts w:hint="eastAsia" w:ascii="宋体" w:hAnsi="宋体" w:cs="宋体"/>
          <w:b/>
          <w:sz w:val="21"/>
          <w:szCs w:val="21"/>
        </w:rPr>
      </w:pPr>
      <w:r>
        <w:rPr>
          <w:rFonts w:hint="eastAsia" w:ascii="宋体" w:hAnsi="宋体" w:cs="宋体"/>
          <w:b/>
          <w:sz w:val="21"/>
          <w:szCs w:val="21"/>
        </w:rPr>
        <w:t>注：响应供应商的报价须包含与本项目有关的一切费用。</w:t>
      </w:r>
    </w:p>
    <w:p w14:paraId="07E48FD5">
      <w:pPr>
        <w:pStyle w:val="5"/>
        <w:shd w:val="clear" w:color="auto" w:fill="FFFFFF"/>
        <w:snapToGrid w:val="0"/>
        <w:spacing w:after="0" w:line="480" w:lineRule="exact"/>
        <w:ind w:left="0" w:leftChars="0"/>
        <w:rPr>
          <w:rFonts w:hint="eastAsia" w:ascii="宋体" w:hAnsi="宋体" w:cs="宋体"/>
          <w:b/>
          <w:kern w:val="0"/>
          <w:sz w:val="21"/>
          <w:szCs w:val="21"/>
        </w:rPr>
      </w:pPr>
      <w:r>
        <w:rPr>
          <w:rFonts w:hint="eastAsia" w:ascii="宋体" w:hAnsi="宋体" w:cs="宋体"/>
          <w:b/>
          <w:kern w:val="0"/>
          <w:sz w:val="21"/>
          <w:szCs w:val="21"/>
        </w:rPr>
        <w:t>1.1、响应人须具备的资格条件（资格审查）：</w:t>
      </w:r>
    </w:p>
    <w:p w14:paraId="0B53E1CC">
      <w:pPr>
        <w:shd w:val="clear" w:color="auto" w:fill="FFFFFF"/>
        <w:snapToGrid w:val="0"/>
        <w:spacing w:line="480" w:lineRule="exact"/>
        <w:rPr>
          <w:rFonts w:ascii="宋体" w:hAnsi="宋体" w:cs="宋体"/>
          <w:b/>
          <w:kern w:val="0"/>
          <w:szCs w:val="21"/>
        </w:rPr>
      </w:pPr>
      <w:r>
        <w:rPr>
          <w:rFonts w:hint="eastAsia" w:ascii="宋体" w:hAnsi="宋体" w:cs="宋体"/>
          <w:b/>
          <w:kern w:val="0"/>
          <w:szCs w:val="21"/>
        </w:rPr>
        <w:t>特别提醒：开标时响应人须提供下述有效证明材料的原件或复印件加盖鲜章用于资格审查，同时须将所有资格审查所需材料的复印件制作在响应文件内，否则将视为无效响应。</w:t>
      </w:r>
    </w:p>
    <w:p w14:paraId="0166ED55">
      <w:pPr>
        <w:pStyle w:val="5"/>
        <w:shd w:val="clear" w:color="auto" w:fill="FFFFFF"/>
        <w:snapToGrid w:val="0"/>
        <w:spacing w:after="0" w:line="480" w:lineRule="exact"/>
        <w:ind w:left="0" w:leftChars="0"/>
        <w:rPr>
          <w:rFonts w:ascii="宋体" w:hAnsi="宋体" w:cs="宋体"/>
          <w:b/>
          <w:kern w:val="0"/>
          <w:sz w:val="21"/>
          <w:szCs w:val="21"/>
        </w:rPr>
      </w:pPr>
      <w:r>
        <w:rPr>
          <w:rFonts w:hint="eastAsia" w:ascii="宋体" w:hAnsi="宋体" w:cs="宋体"/>
          <w:b/>
          <w:kern w:val="0"/>
          <w:sz w:val="21"/>
          <w:szCs w:val="21"/>
        </w:rPr>
        <w:t>1.1、响应人须具备的资格条件（资格审查）：</w:t>
      </w:r>
    </w:p>
    <w:p w14:paraId="11514434">
      <w:pPr>
        <w:shd w:val="clear" w:color="auto" w:fill="FFFFFF"/>
        <w:snapToGrid w:val="0"/>
        <w:spacing w:line="480" w:lineRule="exact"/>
        <w:rPr>
          <w:rFonts w:hint="eastAsia" w:ascii="宋体" w:hAnsi="宋体"/>
          <w:color w:val="000000"/>
          <w:lang w:eastAsia="zh-CN"/>
        </w:rPr>
      </w:pPr>
      <w:r>
        <w:rPr>
          <w:rFonts w:ascii="宋体" w:hAnsi="宋体" w:cs="Arial"/>
          <w:b/>
          <w:bCs/>
          <w:szCs w:val="21"/>
        </w:rPr>
        <w:t>1</w:t>
      </w:r>
      <w:r>
        <w:rPr>
          <w:rFonts w:hint="eastAsia" w:ascii="宋体" w:hAnsi="宋体" w:cs="Arial"/>
          <w:b/>
          <w:bCs/>
          <w:szCs w:val="21"/>
        </w:rPr>
        <w:t>.1.1</w:t>
      </w:r>
      <w:r>
        <w:rPr>
          <w:rFonts w:hint="eastAsia" w:ascii="宋体" w:hAnsi="宋体" w:cs="Arial"/>
          <w:b/>
          <w:bCs/>
          <w:szCs w:val="21"/>
          <w:lang w:eastAsia="zh-CN"/>
        </w:rPr>
        <w:t>、</w:t>
      </w:r>
      <w:r>
        <w:rPr>
          <w:rFonts w:hint="eastAsia" w:ascii="宋体" w:hAnsi="宋体"/>
          <w:color w:val="000000"/>
        </w:rPr>
        <w:t>满足《中华人民共和国政府采购法》第二十二条规定： （1）具有独立承担民事责任的能力； （2）具有良好的商业信誉和健全的财务会计制度； （3）具有履行合同所必需的设备和专业技术能力； （4）有依法缴纳税收和社会保障资金的良好记录； （5）参加政府采购活动前三年内，在经营活动中没有重大违法记录； （6）法律、行政法规规定的其他条件。 特别提醒：依据赣财购〔2023〕8号文《江西省财政厅关于推行政府采购供应商资格信用承诺制的通知》，以上1-6项可提供江西省政府采购供应商资格信用承诺函（格式见《江西省政府采购供应商资格信用承诺函》），</w:t>
      </w:r>
      <w:r>
        <w:rPr>
          <w:rFonts w:hint="eastAsia" w:ascii="宋体" w:hAnsi="宋体"/>
          <w:color w:val="000000"/>
          <w:lang w:val="en-US" w:eastAsia="zh-CN"/>
        </w:rPr>
        <w:t>特别要求：（1）、公安部第三研究所认证发放的《网络安全等级测评与检测评估机构服务认证证书》；（2）、中国信息安全测评中心颁发的国家信息安全漏洞库（CNNVD)技术二级及以上支撑单位证书。</w:t>
      </w:r>
      <w:r>
        <w:rPr>
          <w:rFonts w:hint="eastAsia" w:ascii="宋体" w:hAnsi="宋体"/>
          <w:color w:val="000000"/>
        </w:rPr>
        <w:t xml:space="preserve">其他材料需以彩色扫描件形式放入投标文件中，未按要求提供或者提供的资质证明材料不齐全的，其资格审查不通过 </w:t>
      </w:r>
      <w:r>
        <w:rPr>
          <w:rFonts w:hint="eastAsia" w:ascii="宋体" w:hAnsi="宋体"/>
          <w:color w:val="000000"/>
          <w:lang w:eastAsia="zh-CN"/>
        </w:rPr>
        <w:t>。</w:t>
      </w:r>
    </w:p>
    <w:p w14:paraId="5909F040">
      <w:pPr>
        <w:shd w:val="clear" w:color="auto" w:fill="FFFFFF"/>
        <w:snapToGrid w:val="0"/>
        <w:spacing w:line="480" w:lineRule="exact"/>
        <w:rPr>
          <w:rFonts w:hint="eastAsia" w:ascii="宋体" w:hAnsi="宋体"/>
          <w:color w:val="000000"/>
        </w:rPr>
      </w:pPr>
      <w:r>
        <w:rPr>
          <w:rFonts w:ascii="宋体" w:hAnsi="宋体" w:cs="Arial"/>
          <w:b/>
          <w:bCs/>
          <w:szCs w:val="21"/>
        </w:rPr>
        <w:t>1</w:t>
      </w:r>
      <w:r>
        <w:rPr>
          <w:rFonts w:hint="eastAsia" w:ascii="宋体" w:hAnsi="宋体" w:cs="Arial"/>
          <w:b/>
          <w:bCs/>
          <w:szCs w:val="21"/>
        </w:rPr>
        <w:t>.1.</w:t>
      </w:r>
      <w:r>
        <w:rPr>
          <w:rFonts w:hint="eastAsia" w:ascii="宋体" w:hAnsi="宋体" w:cs="Arial"/>
          <w:b/>
          <w:bCs/>
          <w:szCs w:val="21"/>
          <w:lang w:val="en-US" w:eastAsia="zh-CN"/>
        </w:rPr>
        <w:t>2</w:t>
      </w:r>
      <w:r>
        <w:rPr>
          <w:rFonts w:hint="eastAsia" w:ascii="宋体" w:hAnsi="宋体" w:cs="Arial"/>
          <w:b/>
          <w:bCs/>
          <w:szCs w:val="21"/>
          <w:lang w:eastAsia="zh-CN"/>
        </w:rPr>
        <w:t>、</w:t>
      </w:r>
      <w:r>
        <w:rPr>
          <w:rFonts w:hint="eastAsia" w:ascii="宋体" w:hAnsi="宋体"/>
          <w:color w:val="000000"/>
        </w:rPr>
        <w:t>单位负责人为同一人或者存在直接控股、管理关系的不同供应商，不得参加同一合同项下的采购活动；为采购项目提供整体设计、规范编制或者项目管理、监理、检测等服务的供应商不得参加该采购项目的采购活动</w:t>
      </w:r>
      <w:r>
        <w:rPr>
          <w:rFonts w:hint="eastAsia" w:ascii="宋体" w:hAnsi="宋体"/>
          <w:color w:val="000000"/>
          <w:lang w:eastAsia="zh-CN"/>
        </w:rPr>
        <w:t>，</w:t>
      </w:r>
      <w:r>
        <w:rPr>
          <w:rFonts w:hint="eastAsia" w:ascii="宋体" w:hAnsi="宋体"/>
          <w:szCs w:val="21"/>
        </w:rPr>
        <w:t>提交产品属于政府强制采购节能产品的，必须为询价公告发布之日前财政部、国家发展改革委公布节能产品政府采购清单最新一期的产品；</w:t>
      </w:r>
    </w:p>
    <w:p w14:paraId="42BA4E59">
      <w:pPr>
        <w:shd w:val="clear" w:color="auto" w:fill="FFFFFF"/>
        <w:snapToGrid w:val="0"/>
        <w:spacing w:line="480" w:lineRule="exact"/>
        <w:rPr>
          <w:rFonts w:hint="eastAsia" w:ascii="宋体" w:hAnsi="宋体" w:eastAsia="宋体" w:cs="Times New Roman"/>
          <w:color w:val="000000"/>
          <w:lang w:val="en-US" w:eastAsia="zh-CN"/>
        </w:rPr>
      </w:pPr>
      <w:r>
        <w:rPr>
          <w:rFonts w:hint="eastAsia" w:ascii="宋体" w:hAnsi="宋体"/>
          <w:color w:val="000000"/>
        </w:rPr>
        <w:t xml:space="preserve"> </w:t>
      </w:r>
      <w:r>
        <w:rPr>
          <w:rFonts w:ascii="宋体" w:hAnsi="宋体" w:cs="Arial"/>
          <w:b/>
          <w:bCs/>
          <w:szCs w:val="21"/>
        </w:rPr>
        <w:t>1</w:t>
      </w:r>
      <w:r>
        <w:rPr>
          <w:rFonts w:hint="eastAsia" w:ascii="宋体" w:hAnsi="宋体" w:cs="Arial"/>
          <w:b/>
          <w:bCs/>
          <w:szCs w:val="21"/>
        </w:rPr>
        <w:t>.1.</w:t>
      </w:r>
      <w:r>
        <w:rPr>
          <w:rFonts w:hint="eastAsia" w:ascii="宋体" w:hAnsi="宋体" w:cs="Arial"/>
          <w:b/>
          <w:bCs/>
          <w:szCs w:val="21"/>
          <w:lang w:val="en-US" w:eastAsia="zh-CN"/>
        </w:rPr>
        <w:t>3</w:t>
      </w:r>
      <w:r>
        <w:rPr>
          <w:rFonts w:hint="eastAsia" w:ascii="宋体" w:hAnsi="宋体" w:cs="Arial"/>
          <w:b/>
          <w:bCs/>
          <w:szCs w:val="21"/>
          <w:lang w:eastAsia="zh-CN"/>
        </w:rPr>
        <w:t>、</w:t>
      </w:r>
      <w:r>
        <w:rPr>
          <w:rFonts w:hint="eastAsia" w:ascii="宋体" w:hAnsi="宋体"/>
          <w:color w:val="000000"/>
        </w:rPr>
        <w:t>供应商被“信用中国”网站列入失信被执行人和重大税收违法案件当事人名单的、被“中国政府采购网”网站列入政府采购严重违法失信行为记录名单（处罚期限尚未届满的），不得参与本项目的政府采购活动。</w:t>
      </w:r>
    </w:p>
    <w:p w14:paraId="6CFF6E74">
      <w:pPr>
        <w:widowControl/>
        <w:spacing w:line="480" w:lineRule="exact"/>
        <w:rPr>
          <w:rFonts w:hint="eastAsia" w:ascii="宋体" w:hAnsi="宋体"/>
          <w:szCs w:val="21"/>
        </w:rPr>
      </w:pPr>
      <w:r>
        <w:rPr>
          <w:rFonts w:hint="eastAsia" w:ascii="宋体" w:hAnsi="宋体" w:cs="宋体"/>
          <w:b/>
          <w:bCs/>
          <w:kern w:val="0"/>
          <w:szCs w:val="21"/>
        </w:rPr>
        <w:t>1.2、</w:t>
      </w:r>
      <w:r>
        <w:rPr>
          <w:rFonts w:hint="eastAsia" w:ascii="宋体" w:hAnsi="宋体"/>
          <w:b/>
          <w:bCs/>
          <w:szCs w:val="21"/>
        </w:rPr>
        <w:t>评标方法和原则：</w:t>
      </w:r>
      <w:r>
        <w:rPr>
          <w:rFonts w:hint="eastAsia"/>
          <w:color w:val="000000"/>
          <w:highlight w:val="white"/>
        </w:rPr>
        <w:t>最低评标价法</w:t>
      </w:r>
      <w:r>
        <w:rPr>
          <w:rFonts w:hint="eastAsia" w:ascii="宋体" w:hAnsi="宋体"/>
          <w:szCs w:val="21"/>
        </w:rPr>
        <w:t>。</w:t>
      </w:r>
      <w:r>
        <w:rPr>
          <w:rFonts w:hint="eastAsia"/>
          <w:color w:val="000000"/>
          <w:highlight w:val="white"/>
        </w:rPr>
        <w:t>即指响应文件满足询价文件全部实质性要求且报价最低的响应人为排名第一的成交</w:t>
      </w:r>
      <w:r>
        <w:rPr>
          <w:rFonts w:hint="eastAsia" w:ascii="宋体" w:hAnsi="宋体"/>
          <w:szCs w:val="21"/>
        </w:rPr>
        <w:t>候选人。报价相同的，采取随机抽取方式确定。</w:t>
      </w:r>
    </w:p>
    <w:p w14:paraId="18E084A6">
      <w:pPr>
        <w:spacing w:line="420" w:lineRule="exact"/>
        <w:jc w:val="left"/>
        <w:rPr>
          <w:rFonts w:hint="eastAsia"/>
          <w:color w:val="333333"/>
        </w:rPr>
      </w:pPr>
      <w:r>
        <w:rPr>
          <w:rFonts w:hint="eastAsia" w:ascii="宋体" w:hAnsi="宋体"/>
          <w:b/>
          <w:szCs w:val="21"/>
        </w:rPr>
        <w:t>1.3、询价文件获取：</w:t>
      </w:r>
      <w:r>
        <w:rPr>
          <w:rFonts w:hint="eastAsia"/>
          <w:color w:val="333333"/>
        </w:rPr>
        <w:t>有意向的供应商可通过</w:t>
      </w:r>
      <w:r>
        <w:rPr>
          <w:rFonts w:hint="eastAsia"/>
          <w:color w:val="333333"/>
          <w:szCs w:val="21"/>
          <w:lang w:eastAsia="zh-CN"/>
        </w:rPr>
        <w:t>万载</w:t>
      </w:r>
      <w:r>
        <w:rPr>
          <w:rFonts w:hint="eastAsia"/>
          <w:color w:val="333333"/>
          <w:szCs w:val="21"/>
        </w:rPr>
        <w:t>县</w:t>
      </w:r>
      <w:r>
        <w:rPr>
          <w:rFonts w:hint="eastAsia"/>
          <w:color w:val="333333"/>
          <w:szCs w:val="21"/>
          <w:lang w:val="en-US" w:eastAsia="zh-CN"/>
        </w:rPr>
        <w:t>人民医院官</w:t>
      </w:r>
      <w:r>
        <w:rPr>
          <w:rFonts w:hint="eastAsia"/>
          <w:color w:val="333333"/>
          <w:szCs w:val="21"/>
        </w:rPr>
        <w:t>网：</w:t>
      </w:r>
      <w:r>
        <w:rPr>
          <w:rFonts w:hint="eastAsia"/>
          <w:color w:val="333333"/>
          <w:szCs w:val="21"/>
          <w:lang w:val="en-US" w:eastAsia="zh-CN"/>
        </w:rPr>
        <w:t>h</w:t>
      </w:r>
      <w:r>
        <w:rPr>
          <w:rFonts w:hint="eastAsia"/>
        </w:rPr>
        <w:t>ttp://ycxyyfywy.com/</w:t>
      </w:r>
      <w:r>
        <w:rPr>
          <w:rFonts w:hint="eastAsia"/>
          <w:lang w:val="en-US" w:eastAsia="zh-CN"/>
        </w:rPr>
        <w:t>获取询价采购文件</w:t>
      </w:r>
      <w:r>
        <w:rPr>
          <w:rFonts w:hint="eastAsia"/>
          <w:color w:val="333333"/>
        </w:rPr>
        <w:t>。</w:t>
      </w:r>
    </w:p>
    <w:p w14:paraId="756AAFB8">
      <w:pPr>
        <w:pStyle w:val="5"/>
        <w:spacing w:line="480" w:lineRule="exact"/>
        <w:ind w:left="0" w:leftChars="0"/>
        <w:rPr>
          <w:rFonts w:hint="eastAsia"/>
          <w:sz w:val="21"/>
          <w:szCs w:val="20"/>
        </w:rPr>
      </w:pPr>
      <w:r>
        <w:rPr>
          <w:rFonts w:hint="eastAsia"/>
          <w:b/>
          <w:sz w:val="21"/>
          <w:szCs w:val="20"/>
        </w:rPr>
        <w:t>1.</w:t>
      </w:r>
      <w:r>
        <w:rPr>
          <w:rFonts w:hint="eastAsia"/>
          <w:b/>
          <w:sz w:val="21"/>
          <w:szCs w:val="20"/>
          <w:lang w:val="en-US" w:eastAsia="zh-CN"/>
        </w:rPr>
        <w:t>4</w:t>
      </w:r>
      <w:r>
        <w:rPr>
          <w:rFonts w:hint="eastAsia"/>
          <w:b/>
          <w:sz w:val="21"/>
          <w:szCs w:val="20"/>
        </w:rPr>
        <w:t>、响应文件递交截止及开标时间</w:t>
      </w:r>
      <w:r>
        <w:rPr>
          <w:rFonts w:hint="eastAsia"/>
          <w:sz w:val="21"/>
          <w:szCs w:val="20"/>
        </w:rPr>
        <w:t>：202</w:t>
      </w:r>
      <w:r>
        <w:rPr>
          <w:rFonts w:hint="eastAsia"/>
          <w:sz w:val="21"/>
          <w:szCs w:val="20"/>
          <w:lang w:val="en-US" w:eastAsia="zh-CN"/>
        </w:rPr>
        <w:t>5</w:t>
      </w:r>
      <w:r>
        <w:rPr>
          <w:rFonts w:hint="eastAsia"/>
          <w:sz w:val="21"/>
          <w:szCs w:val="20"/>
        </w:rPr>
        <w:t>年</w:t>
      </w:r>
      <w:r>
        <w:rPr>
          <w:rFonts w:hint="eastAsia"/>
          <w:sz w:val="21"/>
          <w:szCs w:val="20"/>
          <w:u w:val="single"/>
          <w:lang w:val="en-US" w:eastAsia="zh-CN"/>
        </w:rPr>
        <w:t xml:space="preserve">9 </w:t>
      </w:r>
      <w:r>
        <w:rPr>
          <w:rFonts w:hint="eastAsia"/>
          <w:sz w:val="21"/>
          <w:szCs w:val="20"/>
        </w:rPr>
        <w:t>月</w:t>
      </w:r>
      <w:r>
        <w:rPr>
          <w:rFonts w:hint="eastAsia"/>
          <w:sz w:val="21"/>
          <w:szCs w:val="20"/>
          <w:u w:val="single"/>
          <w:lang w:val="en-US" w:eastAsia="zh-CN"/>
        </w:rPr>
        <w:t>3</w:t>
      </w:r>
      <w:r>
        <w:rPr>
          <w:rFonts w:hint="eastAsia"/>
          <w:sz w:val="21"/>
          <w:szCs w:val="20"/>
          <w:u w:val="single"/>
        </w:rPr>
        <w:t xml:space="preserve"> </w:t>
      </w:r>
      <w:r>
        <w:rPr>
          <w:rFonts w:hint="eastAsia"/>
          <w:sz w:val="21"/>
          <w:szCs w:val="20"/>
        </w:rPr>
        <w:t xml:space="preserve">日 </w:t>
      </w:r>
      <w:r>
        <w:rPr>
          <w:rFonts w:hint="eastAsia"/>
          <w:sz w:val="21"/>
          <w:szCs w:val="20"/>
          <w:lang w:val="en-US" w:eastAsia="zh-CN"/>
        </w:rPr>
        <w:t>下</w:t>
      </w:r>
      <w:r>
        <w:rPr>
          <w:rFonts w:hint="eastAsia"/>
          <w:sz w:val="21"/>
          <w:szCs w:val="20"/>
        </w:rPr>
        <w:t>午</w:t>
      </w:r>
      <w:r>
        <w:rPr>
          <w:rFonts w:hint="eastAsia"/>
          <w:sz w:val="21"/>
          <w:szCs w:val="20"/>
          <w:lang w:val="en-US" w:eastAsia="zh-CN"/>
        </w:rPr>
        <w:t>3</w:t>
      </w:r>
      <w:r>
        <w:rPr>
          <w:rFonts w:hint="eastAsia"/>
          <w:sz w:val="21"/>
          <w:szCs w:val="20"/>
        </w:rPr>
        <w:t>：</w:t>
      </w:r>
      <w:r>
        <w:rPr>
          <w:rFonts w:hint="eastAsia"/>
          <w:sz w:val="21"/>
          <w:szCs w:val="20"/>
          <w:lang w:val="en-US" w:eastAsia="zh-CN"/>
        </w:rPr>
        <w:t>0</w:t>
      </w:r>
      <w:r>
        <w:rPr>
          <w:rFonts w:hint="eastAsia"/>
          <w:sz w:val="21"/>
          <w:szCs w:val="20"/>
        </w:rPr>
        <w:t>0整 （北京时间）；</w:t>
      </w:r>
    </w:p>
    <w:p w14:paraId="484E3AC9">
      <w:pPr>
        <w:pStyle w:val="5"/>
        <w:spacing w:line="480" w:lineRule="exact"/>
        <w:rPr>
          <w:rFonts w:hint="eastAsia"/>
          <w:sz w:val="21"/>
          <w:szCs w:val="20"/>
        </w:rPr>
      </w:pPr>
      <w:r>
        <w:rPr>
          <w:rFonts w:hint="eastAsia"/>
          <w:sz w:val="21"/>
          <w:szCs w:val="20"/>
        </w:rPr>
        <w:t>开标地点：</w:t>
      </w:r>
      <w:r>
        <w:rPr>
          <w:rFonts w:hint="eastAsia"/>
          <w:sz w:val="21"/>
          <w:szCs w:val="20"/>
          <w:lang w:eastAsia="zh-CN"/>
        </w:rPr>
        <w:t>万载</w:t>
      </w:r>
      <w:r>
        <w:rPr>
          <w:rFonts w:hint="eastAsia"/>
          <w:sz w:val="21"/>
          <w:szCs w:val="20"/>
        </w:rPr>
        <w:t>县</w:t>
      </w:r>
      <w:r>
        <w:rPr>
          <w:rFonts w:hint="eastAsia"/>
          <w:sz w:val="21"/>
          <w:szCs w:val="20"/>
          <w:lang w:val="en-US" w:eastAsia="zh-CN"/>
        </w:rPr>
        <w:t>人民医院行政楼一楼B06询价议价招采室</w:t>
      </w:r>
      <w:r>
        <w:rPr>
          <w:rFonts w:hint="eastAsia"/>
          <w:sz w:val="21"/>
          <w:szCs w:val="20"/>
        </w:rPr>
        <w:t>；</w:t>
      </w:r>
    </w:p>
    <w:p w14:paraId="34BDCCFD">
      <w:pPr>
        <w:pStyle w:val="5"/>
        <w:spacing w:line="480" w:lineRule="exact"/>
        <w:ind w:left="0" w:leftChars="0"/>
        <w:rPr>
          <w:rFonts w:hint="eastAsia"/>
          <w:sz w:val="21"/>
          <w:szCs w:val="20"/>
        </w:rPr>
      </w:pPr>
      <w:r>
        <w:rPr>
          <w:rFonts w:hint="eastAsia"/>
          <w:b/>
          <w:sz w:val="21"/>
          <w:szCs w:val="20"/>
        </w:rPr>
        <w:t>1.</w:t>
      </w:r>
      <w:r>
        <w:rPr>
          <w:rFonts w:hint="eastAsia"/>
          <w:b/>
          <w:sz w:val="21"/>
          <w:szCs w:val="20"/>
          <w:lang w:val="en-US" w:eastAsia="zh-CN"/>
        </w:rPr>
        <w:t>5</w:t>
      </w:r>
      <w:r>
        <w:rPr>
          <w:rFonts w:hint="eastAsia"/>
          <w:b/>
          <w:sz w:val="21"/>
          <w:szCs w:val="20"/>
        </w:rPr>
        <w:t>、采购单位</w:t>
      </w:r>
      <w:r>
        <w:rPr>
          <w:rFonts w:hint="eastAsia"/>
          <w:sz w:val="21"/>
          <w:szCs w:val="20"/>
        </w:rPr>
        <w:t>：</w:t>
      </w:r>
      <w:r>
        <w:rPr>
          <w:rFonts w:hint="eastAsia"/>
          <w:sz w:val="21"/>
          <w:szCs w:val="20"/>
          <w:lang w:eastAsia="zh-CN"/>
        </w:rPr>
        <w:t>万载</w:t>
      </w:r>
      <w:r>
        <w:rPr>
          <w:rFonts w:hint="eastAsia"/>
          <w:sz w:val="21"/>
          <w:szCs w:val="20"/>
        </w:rPr>
        <w:t>县</w:t>
      </w:r>
      <w:r>
        <w:rPr>
          <w:rFonts w:hint="eastAsia"/>
          <w:sz w:val="21"/>
          <w:szCs w:val="20"/>
          <w:lang w:val="en-US" w:eastAsia="zh-CN"/>
        </w:rPr>
        <w:t>人民医院</w:t>
      </w:r>
      <w:r>
        <w:rPr>
          <w:rFonts w:hint="eastAsia"/>
          <w:sz w:val="21"/>
          <w:szCs w:val="20"/>
        </w:rPr>
        <w:t xml:space="preserve"> ；</w:t>
      </w:r>
    </w:p>
    <w:p w14:paraId="6C0E244A">
      <w:pPr>
        <w:pStyle w:val="5"/>
        <w:spacing w:line="480" w:lineRule="exact"/>
        <w:ind w:firstLine="840" w:firstLineChars="400"/>
        <w:rPr>
          <w:rFonts w:hint="eastAsia"/>
          <w:sz w:val="21"/>
          <w:szCs w:val="20"/>
        </w:rPr>
      </w:pPr>
      <w:r>
        <w:rPr>
          <w:rFonts w:hint="eastAsia"/>
          <w:sz w:val="21"/>
          <w:szCs w:val="20"/>
        </w:rPr>
        <w:t xml:space="preserve">  地址：</w:t>
      </w:r>
      <w:r>
        <w:rPr>
          <w:sz w:val="21"/>
          <w:szCs w:val="20"/>
        </w:rPr>
        <w:t>宜春市</w:t>
      </w:r>
      <w:r>
        <w:rPr>
          <w:rFonts w:hint="eastAsia"/>
          <w:sz w:val="21"/>
          <w:szCs w:val="20"/>
          <w:lang w:eastAsia="zh-CN"/>
        </w:rPr>
        <w:t>万载</w:t>
      </w:r>
      <w:r>
        <w:rPr>
          <w:sz w:val="21"/>
          <w:szCs w:val="20"/>
        </w:rPr>
        <w:t>县</w:t>
      </w:r>
      <w:r>
        <w:rPr>
          <w:rFonts w:hint="eastAsia"/>
          <w:sz w:val="21"/>
          <w:szCs w:val="20"/>
          <w:lang w:val="en-US" w:eastAsia="zh-CN"/>
        </w:rPr>
        <w:t>康乐街道大北关路95号</w:t>
      </w:r>
      <w:r>
        <w:rPr>
          <w:rFonts w:hint="eastAsia"/>
          <w:sz w:val="21"/>
          <w:szCs w:val="20"/>
        </w:rPr>
        <w:t xml:space="preserve">； </w:t>
      </w:r>
    </w:p>
    <w:p w14:paraId="382C193D">
      <w:pPr>
        <w:pStyle w:val="5"/>
        <w:spacing w:line="480" w:lineRule="exact"/>
        <w:ind w:left="0" w:leftChars="0" w:firstLine="1575" w:firstLineChars="750"/>
        <w:rPr>
          <w:rFonts w:hint="default" w:eastAsia="宋体"/>
          <w:sz w:val="21"/>
          <w:szCs w:val="20"/>
          <w:lang w:val="en-US" w:eastAsia="zh-CN"/>
        </w:rPr>
      </w:pPr>
      <w:r>
        <w:rPr>
          <w:rFonts w:hint="eastAsia"/>
          <w:sz w:val="21"/>
          <w:szCs w:val="20"/>
        </w:rPr>
        <w:t>联系人：</w:t>
      </w:r>
      <w:r>
        <w:rPr>
          <w:rFonts w:hint="eastAsia"/>
          <w:sz w:val="21"/>
          <w:szCs w:val="20"/>
          <w:lang w:val="en-US" w:eastAsia="zh-CN"/>
        </w:rPr>
        <w:t>唐海洋</w:t>
      </w:r>
      <w:r>
        <w:rPr>
          <w:rFonts w:hint="eastAsia"/>
          <w:sz w:val="21"/>
          <w:szCs w:val="20"/>
        </w:rPr>
        <w:t>； 电话：</w:t>
      </w:r>
      <w:r>
        <w:rPr>
          <w:rFonts w:hint="eastAsia"/>
          <w:sz w:val="21"/>
          <w:szCs w:val="20"/>
          <w:lang w:val="en-US" w:eastAsia="zh-CN"/>
        </w:rPr>
        <w:t>18970524002</w:t>
      </w:r>
    </w:p>
    <w:p w14:paraId="49C91F4F">
      <w:pPr>
        <w:pStyle w:val="5"/>
        <w:spacing w:line="480" w:lineRule="exact"/>
        <w:ind w:left="0" w:leftChars="0" w:firstLine="0" w:firstLineChars="0"/>
        <w:rPr>
          <w:rFonts w:hint="eastAsia"/>
          <w:sz w:val="21"/>
          <w:szCs w:val="20"/>
        </w:rPr>
      </w:pPr>
      <w:r>
        <w:rPr>
          <w:rFonts w:hint="eastAsia"/>
          <w:b/>
          <w:sz w:val="21"/>
          <w:szCs w:val="20"/>
          <w:lang w:val="en-US" w:eastAsia="zh-CN"/>
        </w:rPr>
        <w:t>1.6</w:t>
      </w:r>
      <w:r>
        <w:rPr>
          <w:rFonts w:hint="eastAsia"/>
          <w:b/>
          <w:sz w:val="21"/>
          <w:szCs w:val="20"/>
        </w:rPr>
        <w:t>、采购</w:t>
      </w:r>
      <w:r>
        <w:rPr>
          <w:rFonts w:hint="eastAsia"/>
          <w:b/>
          <w:sz w:val="21"/>
          <w:szCs w:val="20"/>
          <w:lang w:val="en-US" w:eastAsia="zh-CN"/>
        </w:rPr>
        <w:t>方式</w:t>
      </w:r>
      <w:r>
        <w:rPr>
          <w:rFonts w:hint="eastAsia"/>
          <w:sz w:val="21"/>
          <w:szCs w:val="20"/>
        </w:rPr>
        <w:t>：</w:t>
      </w:r>
      <w:r>
        <w:rPr>
          <w:rFonts w:hint="eastAsia"/>
          <w:sz w:val="21"/>
          <w:szCs w:val="20"/>
          <w:lang w:val="en-US" w:eastAsia="zh-CN"/>
        </w:rPr>
        <w:t>院内询价采购</w:t>
      </w:r>
      <w:r>
        <w:rPr>
          <w:rFonts w:hint="eastAsia"/>
          <w:sz w:val="21"/>
          <w:szCs w:val="20"/>
        </w:rPr>
        <w:t xml:space="preserve"> </w:t>
      </w:r>
    </w:p>
    <w:p w14:paraId="4CCEDA50">
      <w:pPr>
        <w:widowControl/>
        <w:spacing w:line="480" w:lineRule="exact"/>
        <w:ind w:left="482" w:hanging="482"/>
        <w:jc w:val="left"/>
        <w:rPr>
          <w:rFonts w:hint="eastAsia"/>
        </w:rPr>
      </w:pPr>
      <w:r>
        <w:rPr>
          <w:rFonts w:hint="eastAsia"/>
          <w:b/>
        </w:rPr>
        <w:t>1.</w:t>
      </w:r>
      <w:r>
        <w:rPr>
          <w:rFonts w:hint="eastAsia"/>
          <w:b/>
          <w:lang w:val="en-US" w:eastAsia="zh-CN"/>
        </w:rPr>
        <w:t>7</w:t>
      </w:r>
      <w:r>
        <w:rPr>
          <w:rFonts w:hint="eastAsia"/>
          <w:b/>
        </w:rPr>
        <w:t>、招标公告期限</w:t>
      </w:r>
      <w:r>
        <w:rPr>
          <w:rFonts w:hint="eastAsia"/>
        </w:rPr>
        <w:t>：自本采购公告发布之日起3个工作日。</w:t>
      </w:r>
    </w:p>
    <w:p w14:paraId="69345ECC">
      <w:pPr>
        <w:widowControl/>
        <w:spacing w:line="440" w:lineRule="exact"/>
        <w:ind w:left="482" w:hanging="482"/>
        <w:jc w:val="left"/>
        <w:rPr>
          <w:rFonts w:hint="eastAsia"/>
          <w:szCs w:val="21"/>
        </w:rPr>
      </w:pPr>
      <w:r>
        <w:rPr>
          <w:rFonts w:hint="eastAsia"/>
          <w:b/>
        </w:rPr>
        <w:t>1.10、</w:t>
      </w:r>
      <w:r>
        <w:rPr>
          <w:rFonts w:hint="eastAsia"/>
          <w:b/>
          <w:lang w:val="en-US" w:eastAsia="zh-CN"/>
        </w:rPr>
        <w:t>万载县人民医院纪检监察室电话</w:t>
      </w:r>
      <w:r>
        <w:rPr>
          <w:rFonts w:hint="eastAsia"/>
          <w:b/>
          <w:bCs/>
          <w:color w:val="333333"/>
          <w:szCs w:val="21"/>
        </w:rPr>
        <w:t>：</w:t>
      </w:r>
      <w:r>
        <w:rPr>
          <w:rFonts w:hint="eastAsia"/>
          <w:b/>
          <w:bCs/>
          <w:color w:val="333333"/>
          <w:szCs w:val="21"/>
          <w:lang w:val="en-US" w:eastAsia="zh-CN"/>
        </w:rPr>
        <w:t>0795-8981429</w:t>
      </w:r>
      <w:r>
        <w:rPr>
          <w:rFonts w:hint="eastAsia"/>
          <w:szCs w:val="21"/>
        </w:rPr>
        <w:t xml:space="preserve"> </w:t>
      </w:r>
    </w:p>
    <w:p w14:paraId="12868BEE">
      <w:pPr>
        <w:pStyle w:val="5"/>
        <w:spacing w:line="480" w:lineRule="exact"/>
        <w:ind w:left="0" w:leftChars="0"/>
        <w:rPr>
          <w:rFonts w:hint="eastAsia"/>
          <w:sz w:val="21"/>
          <w:szCs w:val="20"/>
        </w:rPr>
      </w:pPr>
      <w:r>
        <w:rPr>
          <w:rFonts w:hint="eastAsia"/>
          <w:b/>
          <w:sz w:val="21"/>
          <w:szCs w:val="20"/>
        </w:rPr>
        <w:t>1.11、</w:t>
      </w:r>
      <w:r>
        <w:rPr>
          <w:rFonts w:hint="eastAsia"/>
          <w:b/>
          <w:bCs/>
          <w:color w:val="333333"/>
          <w:sz w:val="21"/>
          <w:szCs w:val="21"/>
        </w:rPr>
        <w:t>采购信息发布、补充、变更、修改平台：</w:t>
      </w:r>
    </w:p>
    <w:p w14:paraId="3B68C3FA">
      <w:pPr>
        <w:spacing w:line="420" w:lineRule="exact"/>
        <w:ind w:firstLine="945" w:firstLineChars="450"/>
        <w:jc w:val="left"/>
        <w:rPr>
          <w:rFonts w:hint="eastAsia"/>
          <w:color w:val="333333"/>
          <w:szCs w:val="21"/>
        </w:rPr>
      </w:pPr>
      <w:r>
        <w:rPr>
          <w:rFonts w:hint="eastAsia"/>
          <w:color w:val="333333"/>
          <w:szCs w:val="21"/>
          <w:lang w:eastAsia="zh-CN"/>
        </w:rPr>
        <w:t>万载</w:t>
      </w:r>
      <w:r>
        <w:rPr>
          <w:rFonts w:hint="eastAsia"/>
          <w:color w:val="333333"/>
          <w:szCs w:val="21"/>
        </w:rPr>
        <w:t>县</w:t>
      </w:r>
      <w:r>
        <w:rPr>
          <w:rFonts w:hint="eastAsia"/>
          <w:color w:val="333333"/>
          <w:szCs w:val="21"/>
          <w:lang w:val="en-US" w:eastAsia="zh-CN"/>
        </w:rPr>
        <w:t>人民医院官</w:t>
      </w:r>
      <w:r>
        <w:rPr>
          <w:rFonts w:hint="eastAsia"/>
          <w:color w:val="333333"/>
          <w:szCs w:val="21"/>
        </w:rPr>
        <w:t>网：</w:t>
      </w:r>
      <w:r>
        <w:rPr>
          <w:rFonts w:hint="eastAsia"/>
        </w:rPr>
        <w:t>http://ycxyyfywy.com/</w:t>
      </w:r>
    </w:p>
    <w:p w14:paraId="3D02AE31">
      <w:pPr>
        <w:spacing w:line="480" w:lineRule="exact"/>
        <w:rPr>
          <w:rFonts w:hint="eastAsia"/>
          <w:sz w:val="21"/>
          <w:szCs w:val="20"/>
        </w:rPr>
      </w:pPr>
      <w:r>
        <w:rPr>
          <w:rFonts w:hint="eastAsia"/>
        </w:rPr>
        <w:t>本项目相关澄清、变更、修改、补充等事宜均在以上网站发布，不再电话通知，请各拟响应人密切关注。</w:t>
      </w:r>
    </w:p>
    <w:p w14:paraId="6CB3EC57">
      <w:pPr>
        <w:pStyle w:val="5"/>
        <w:spacing w:line="480" w:lineRule="exact"/>
        <w:ind w:left="0" w:leftChars="0" w:right="600"/>
        <w:rPr>
          <w:rFonts w:hint="eastAsia"/>
          <w:sz w:val="21"/>
          <w:szCs w:val="20"/>
        </w:rPr>
      </w:pPr>
    </w:p>
    <w:p w14:paraId="12DE90EB">
      <w:pPr>
        <w:pStyle w:val="5"/>
        <w:spacing w:line="480" w:lineRule="exact"/>
        <w:ind w:left="0" w:leftChars="0" w:right="600"/>
        <w:jc w:val="right"/>
        <w:rPr>
          <w:rFonts w:hint="eastAsia"/>
          <w:sz w:val="21"/>
          <w:szCs w:val="20"/>
          <w:lang w:val="en-US" w:eastAsia="zh-CN"/>
        </w:rPr>
      </w:pPr>
      <w:r>
        <w:rPr>
          <w:rFonts w:hint="eastAsia"/>
          <w:sz w:val="21"/>
          <w:szCs w:val="20"/>
          <w:lang w:val="en-US" w:eastAsia="zh-CN"/>
        </w:rPr>
        <w:t>万载县人民医院</w:t>
      </w:r>
    </w:p>
    <w:p w14:paraId="16CADF0C">
      <w:pPr>
        <w:pStyle w:val="5"/>
        <w:spacing w:line="480" w:lineRule="exact"/>
        <w:ind w:left="0" w:leftChars="0" w:right="600"/>
        <w:jc w:val="right"/>
        <w:rPr>
          <w:rFonts w:hint="eastAsia"/>
          <w:sz w:val="21"/>
          <w:szCs w:val="20"/>
        </w:rPr>
      </w:pPr>
      <w:r>
        <w:rPr>
          <w:rFonts w:hint="eastAsia"/>
          <w:sz w:val="21"/>
          <w:szCs w:val="20"/>
        </w:rPr>
        <w:t>202</w:t>
      </w:r>
      <w:r>
        <w:rPr>
          <w:rFonts w:hint="eastAsia"/>
          <w:sz w:val="21"/>
          <w:szCs w:val="20"/>
          <w:lang w:val="en-US" w:eastAsia="zh-CN"/>
        </w:rPr>
        <w:t>5</w:t>
      </w:r>
      <w:r>
        <w:rPr>
          <w:rFonts w:hint="eastAsia"/>
          <w:sz w:val="21"/>
          <w:szCs w:val="20"/>
        </w:rPr>
        <w:t>年</w:t>
      </w:r>
      <w:r>
        <w:rPr>
          <w:rFonts w:hint="eastAsia"/>
          <w:sz w:val="21"/>
          <w:szCs w:val="20"/>
          <w:lang w:val="en-US" w:eastAsia="zh-CN"/>
        </w:rPr>
        <w:t>8</w:t>
      </w:r>
      <w:r>
        <w:rPr>
          <w:rFonts w:hint="eastAsia"/>
          <w:sz w:val="21"/>
          <w:szCs w:val="20"/>
        </w:rPr>
        <w:t>月</w:t>
      </w:r>
      <w:r>
        <w:rPr>
          <w:rFonts w:hint="eastAsia"/>
          <w:sz w:val="21"/>
          <w:szCs w:val="20"/>
          <w:lang w:val="en-US" w:eastAsia="zh-CN"/>
        </w:rPr>
        <w:t>27</w:t>
      </w:r>
      <w:r>
        <w:rPr>
          <w:rFonts w:hint="eastAsia"/>
          <w:sz w:val="21"/>
          <w:szCs w:val="20"/>
        </w:rPr>
        <w:t>日</w:t>
      </w:r>
    </w:p>
    <w:p w14:paraId="597A877C">
      <w:pPr>
        <w:rPr>
          <w:rFonts w:hint="eastAsia"/>
          <w:sz w:val="28"/>
          <w:szCs w:val="28"/>
        </w:rPr>
      </w:pPr>
      <w:r>
        <w:rPr>
          <w:rFonts w:hint="eastAsia"/>
          <w:sz w:val="28"/>
          <w:szCs w:val="28"/>
        </w:rPr>
        <w:t>一、项目基本情况：</w:t>
      </w:r>
    </w:p>
    <w:p w14:paraId="41C9A194">
      <w:pPr>
        <w:rPr>
          <w:rFonts w:hint="eastAsia"/>
          <w:sz w:val="28"/>
          <w:szCs w:val="28"/>
        </w:rPr>
      </w:pPr>
      <w:r>
        <w:rPr>
          <w:rFonts w:hint="eastAsia"/>
          <w:sz w:val="28"/>
          <w:szCs w:val="28"/>
        </w:rPr>
        <w:t>项目名称：万载县人民医院信息系统网络安全等级保护测评服务项目</w:t>
      </w:r>
    </w:p>
    <w:p w14:paraId="147A98C6">
      <w:pPr>
        <w:rPr>
          <w:rFonts w:hint="eastAsia"/>
          <w:sz w:val="28"/>
          <w:szCs w:val="28"/>
        </w:rPr>
      </w:pPr>
      <w:r>
        <w:rPr>
          <w:rFonts w:hint="eastAsia"/>
          <w:sz w:val="28"/>
          <w:szCs w:val="28"/>
        </w:rPr>
        <w:t>采购方式：院内询价采购</w:t>
      </w:r>
    </w:p>
    <w:p w14:paraId="2DF535AE">
      <w:pPr>
        <w:rPr>
          <w:rFonts w:hint="eastAsia"/>
          <w:sz w:val="28"/>
          <w:szCs w:val="28"/>
        </w:rPr>
      </w:pPr>
      <w:r>
        <w:rPr>
          <w:rFonts w:hint="eastAsia"/>
          <w:sz w:val="28"/>
          <w:szCs w:val="28"/>
        </w:rPr>
        <w:t>采购限价：4</w:t>
      </w:r>
      <w:r>
        <w:rPr>
          <w:rFonts w:hint="eastAsia"/>
          <w:sz w:val="28"/>
          <w:szCs w:val="28"/>
          <w:lang w:val="en-US" w:eastAsia="zh-CN"/>
        </w:rPr>
        <w:t>5000</w:t>
      </w:r>
      <w:r>
        <w:rPr>
          <w:rFonts w:hint="eastAsia"/>
          <w:sz w:val="28"/>
          <w:szCs w:val="28"/>
        </w:rPr>
        <w:t>元</w:t>
      </w:r>
    </w:p>
    <w:p w14:paraId="2E19D746">
      <w:pPr>
        <w:rPr>
          <w:rFonts w:hint="eastAsia"/>
          <w:sz w:val="28"/>
          <w:szCs w:val="28"/>
        </w:rPr>
      </w:pPr>
      <w:r>
        <w:rPr>
          <w:rFonts w:hint="eastAsia"/>
          <w:sz w:val="28"/>
          <w:szCs w:val="28"/>
        </w:rPr>
        <w:t>二、采购需求：</w:t>
      </w:r>
    </w:p>
    <w:tbl>
      <w:tblPr>
        <w:tblStyle w:val="6"/>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834"/>
        <w:gridCol w:w="2209"/>
        <w:gridCol w:w="1981"/>
        <w:gridCol w:w="4110"/>
      </w:tblGrid>
      <w:tr w14:paraId="042B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34" w:type="dxa"/>
            <w:shd w:val="clear" w:color="auto" w:fill="FFFFFF" w:themeFill="background1"/>
            <w:vAlign w:val="center"/>
          </w:tcPr>
          <w:p w14:paraId="404FA2D1">
            <w:pPr>
              <w:jc w:val="center"/>
              <w:rPr>
                <w:rFonts w:ascii="宋体" w:hAnsi="宋体"/>
                <w:b/>
                <w:sz w:val="28"/>
                <w:szCs w:val="28"/>
              </w:rPr>
            </w:pPr>
            <w:r>
              <w:rPr>
                <w:rFonts w:hint="eastAsia" w:ascii="宋体" w:hAnsi="宋体"/>
                <w:b/>
                <w:sz w:val="28"/>
                <w:szCs w:val="28"/>
              </w:rPr>
              <w:t>序号</w:t>
            </w:r>
          </w:p>
        </w:tc>
        <w:tc>
          <w:tcPr>
            <w:tcW w:w="2209" w:type="dxa"/>
            <w:shd w:val="clear" w:color="auto" w:fill="FFFFFF" w:themeFill="background1"/>
            <w:vAlign w:val="center"/>
          </w:tcPr>
          <w:p w14:paraId="7C612D9C">
            <w:pPr>
              <w:jc w:val="center"/>
              <w:rPr>
                <w:rFonts w:ascii="宋体" w:hAnsi="宋体"/>
                <w:b/>
                <w:sz w:val="28"/>
                <w:szCs w:val="28"/>
              </w:rPr>
            </w:pPr>
            <w:r>
              <w:rPr>
                <w:rFonts w:hint="eastAsia" w:ascii="宋体" w:hAnsi="宋体"/>
                <w:b/>
                <w:sz w:val="28"/>
                <w:szCs w:val="28"/>
              </w:rPr>
              <w:t>服务对象</w:t>
            </w:r>
          </w:p>
        </w:tc>
        <w:tc>
          <w:tcPr>
            <w:tcW w:w="1981" w:type="dxa"/>
            <w:shd w:val="clear" w:color="auto" w:fill="FFFFFF" w:themeFill="background1"/>
            <w:vAlign w:val="center"/>
          </w:tcPr>
          <w:p w14:paraId="3E1C28C0">
            <w:pPr>
              <w:jc w:val="center"/>
              <w:rPr>
                <w:rFonts w:ascii="宋体" w:hAnsi="宋体"/>
                <w:b/>
                <w:sz w:val="28"/>
                <w:szCs w:val="28"/>
              </w:rPr>
            </w:pPr>
            <w:r>
              <w:rPr>
                <w:rFonts w:hint="eastAsia" w:ascii="宋体" w:hAnsi="宋体"/>
                <w:b/>
                <w:sz w:val="28"/>
                <w:szCs w:val="28"/>
              </w:rPr>
              <w:t>服务内容</w:t>
            </w:r>
          </w:p>
        </w:tc>
        <w:tc>
          <w:tcPr>
            <w:tcW w:w="4110" w:type="dxa"/>
            <w:shd w:val="clear" w:color="auto" w:fill="FFFFFF" w:themeFill="background1"/>
            <w:vAlign w:val="center"/>
          </w:tcPr>
          <w:p w14:paraId="119A6B3A">
            <w:pPr>
              <w:jc w:val="center"/>
              <w:rPr>
                <w:rFonts w:hint="eastAsia" w:ascii="宋体" w:hAnsi="宋体"/>
                <w:b/>
                <w:sz w:val="28"/>
                <w:szCs w:val="28"/>
              </w:rPr>
            </w:pPr>
            <w:r>
              <w:rPr>
                <w:rFonts w:hint="eastAsia" w:ascii="宋体" w:hAnsi="宋体"/>
                <w:b/>
                <w:sz w:val="28"/>
                <w:szCs w:val="28"/>
              </w:rPr>
              <w:t>服务要求</w:t>
            </w:r>
          </w:p>
        </w:tc>
      </w:tr>
      <w:tr w14:paraId="3D15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34" w:type="dxa"/>
            <w:shd w:val="clear" w:color="auto" w:fill="FFFFFF" w:themeFill="background1"/>
            <w:vAlign w:val="center"/>
          </w:tcPr>
          <w:p w14:paraId="40F67989">
            <w:pPr>
              <w:jc w:val="center"/>
              <w:rPr>
                <w:rFonts w:ascii="宋体" w:hAnsi="宋体"/>
                <w:sz w:val="24"/>
              </w:rPr>
            </w:pPr>
            <w:r>
              <w:rPr>
                <w:rFonts w:hint="eastAsia" w:ascii="宋体" w:hAnsi="宋体"/>
                <w:sz w:val="24"/>
              </w:rPr>
              <w:t>1</w:t>
            </w:r>
          </w:p>
        </w:tc>
        <w:tc>
          <w:tcPr>
            <w:tcW w:w="2209" w:type="dxa"/>
            <w:shd w:val="clear" w:color="auto" w:fill="FFFFFF" w:themeFill="background1"/>
            <w:vAlign w:val="center"/>
          </w:tcPr>
          <w:p w14:paraId="36A921E0">
            <w:pPr>
              <w:jc w:val="center"/>
              <w:rPr>
                <w:rFonts w:ascii="宋体" w:hAnsi="宋体"/>
                <w:sz w:val="28"/>
                <w:szCs w:val="28"/>
              </w:rPr>
            </w:pPr>
            <w:r>
              <w:rPr>
                <w:rFonts w:hint="eastAsia" w:ascii="宋体" w:hAnsi="宋体"/>
                <w:sz w:val="28"/>
                <w:szCs w:val="28"/>
              </w:rPr>
              <w:t>万载县人民医院互联网医院平台</w:t>
            </w:r>
          </w:p>
        </w:tc>
        <w:tc>
          <w:tcPr>
            <w:tcW w:w="1981" w:type="dxa"/>
            <w:shd w:val="clear" w:color="auto" w:fill="FFFFFF" w:themeFill="background1"/>
            <w:vAlign w:val="center"/>
          </w:tcPr>
          <w:p w14:paraId="5F329F90">
            <w:pPr>
              <w:jc w:val="center"/>
              <w:rPr>
                <w:rFonts w:ascii="宋体" w:hAnsi="宋体"/>
                <w:sz w:val="28"/>
                <w:szCs w:val="28"/>
              </w:rPr>
            </w:pPr>
            <w:r>
              <w:rPr>
                <w:rFonts w:hint="eastAsia" w:ascii="宋体" w:hAnsi="宋体"/>
                <w:sz w:val="28"/>
                <w:szCs w:val="28"/>
              </w:rPr>
              <w:t>三级等级保护测评</w:t>
            </w:r>
          </w:p>
        </w:tc>
        <w:tc>
          <w:tcPr>
            <w:tcW w:w="4110" w:type="dxa"/>
            <w:shd w:val="clear" w:color="auto" w:fill="FFFFFF" w:themeFill="background1"/>
            <w:vAlign w:val="center"/>
          </w:tcPr>
          <w:p w14:paraId="35125BC3">
            <w:pPr>
              <w:jc w:val="center"/>
              <w:rPr>
                <w:rFonts w:hint="eastAsia" w:ascii="宋体" w:hAnsi="宋体"/>
                <w:sz w:val="28"/>
                <w:szCs w:val="28"/>
              </w:rPr>
            </w:pPr>
            <w:r>
              <w:rPr>
                <w:rFonts w:hint="eastAsia" w:ascii="宋体" w:hAnsi="宋体"/>
                <w:sz w:val="28"/>
                <w:szCs w:val="28"/>
              </w:rPr>
              <w:t>提交符合国家有关标准的评测报告，同时提供网络安全培训服务,网络安全应急响应服务等</w:t>
            </w:r>
          </w:p>
        </w:tc>
      </w:tr>
    </w:tbl>
    <w:p w14:paraId="62BBFAAD">
      <w:pPr>
        <w:rPr>
          <w:rFonts w:hint="eastAsia"/>
          <w:sz w:val="28"/>
          <w:szCs w:val="28"/>
        </w:rPr>
      </w:pPr>
      <w:r>
        <w:rPr>
          <w:rFonts w:hint="eastAsia"/>
          <w:sz w:val="28"/>
          <w:szCs w:val="28"/>
        </w:rPr>
        <w:t>三、服务技术要求：</w:t>
      </w:r>
    </w:p>
    <w:p w14:paraId="51059297">
      <w:pPr>
        <w:spacing w:line="480" w:lineRule="exact"/>
        <w:ind w:firstLine="560" w:firstLineChars="200"/>
        <w:rPr>
          <w:rFonts w:ascii="宋体" w:hAnsi="宋体" w:cs="宋体"/>
          <w:bCs/>
          <w:sz w:val="28"/>
          <w:szCs w:val="28"/>
        </w:rPr>
      </w:pPr>
      <w:r>
        <w:rPr>
          <w:rFonts w:hint="eastAsia" w:ascii="宋体" w:hAnsi="宋体" w:cs="宋体"/>
          <w:bCs/>
          <w:sz w:val="28"/>
          <w:szCs w:val="28"/>
        </w:rPr>
        <w:t xml:space="preserve">1、 </w:t>
      </w:r>
      <w:bookmarkStart w:id="0" w:name="OLE_LINK1"/>
      <w:r>
        <w:rPr>
          <w:rFonts w:hint="eastAsia" w:ascii="宋体" w:hAnsi="宋体" w:cs="宋体"/>
          <w:bCs/>
          <w:sz w:val="28"/>
          <w:szCs w:val="28"/>
        </w:rPr>
        <w:t>信息系统等级保护测评</w:t>
      </w:r>
    </w:p>
    <w:p w14:paraId="6ACE3818">
      <w:pPr>
        <w:ind w:firstLine="560" w:firstLineChars="200"/>
        <w:rPr>
          <w:rFonts w:ascii="宋体" w:hAnsi="宋体" w:cs="宋体"/>
          <w:sz w:val="28"/>
          <w:szCs w:val="28"/>
        </w:rPr>
      </w:pPr>
      <w:r>
        <w:rPr>
          <w:rFonts w:hint="eastAsia" w:ascii="宋体" w:hAnsi="宋体" w:cs="宋体"/>
          <w:sz w:val="28"/>
          <w:szCs w:val="28"/>
        </w:rPr>
        <w:t>供应商需具有等保测评资质。遵照“GB/T 28448-2019”、“GB/T 28449-2018”、“GB/T22239-2019”等技术标准，从安全物理环境、安全通信网络、安全区域边界、计算和设备安全、安全管理中心、安全管理制度、安全管理机构、安全人员管理、安全建设管理、安全运维管理等10个层面进行等保测评，并参考被测单位自身信息安全管理要求，从安全控制间、层面间、区域间和系统结构间的综合分析进行深入剖析，根据分析出的安全隐患和薄弱环节，找出信息系统与国家技术标准要求之间的差距。 完成定级、备案、测评工作。</w:t>
      </w:r>
    </w:p>
    <w:p w14:paraId="1211AD11">
      <w:pPr>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合同签订后50天内</w:t>
      </w:r>
      <w:r>
        <w:rPr>
          <w:rFonts w:hint="eastAsia" w:ascii="宋体" w:hAnsi="宋体" w:cs="宋体"/>
          <w:sz w:val="28"/>
          <w:szCs w:val="28"/>
        </w:rPr>
        <w:t>交付成果：备案证明、等级保护测评报告</w:t>
      </w:r>
      <w:bookmarkEnd w:id="0"/>
      <w:r>
        <w:rPr>
          <w:rFonts w:hint="eastAsia" w:ascii="宋体" w:hAnsi="宋体" w:cs="宋体"/>
          <w:sz w:val="28"/>
          <w:szCs w:val="28"/>
        </w:rPr>
        <w:t>。</w:t>
      </w:r>
    </w:p>
    <w:p w14:paraId="7318DF21">
      <w:pPr>
        <w:ind w:firstLine="560" w:firstLineChars="200"/>
        <w:rPr>
          <w:rFonts w:ascii="宋体" w:hAnsi="宋体" w:cs="宋体"/>
          <w:bCs/>
          <w:sz w:val="28"/>
          <w:szCs w:val="28"/>
        </w:rPr>
      </w:pPr>
      <w:r>
        <w:rPr>
          <w:rFonts w:hint="eastAsia" w:ascii="宋体" w:hAnsi="宋体" w:cs="宋体"/>
          <w:bCs/>
          <w:sz w:val="28"/>
          <w:szCs w:val="28"/>
        </w:rPr>
        <w:t>2、应急响应支撑服务</w:t>
      </w:r>
    </w:p>
    <w:p w14:paraId="454325D9">
      <w:pPr>
        <w:ind w:firstLine="560" w:firstLineChars="200"/>
        <w:rPr>
          <w:rFonts w:hint="eastAsia"/>
          <w:sz w:val="28"/>
          <w:szCs w:val="28"/>
        </w:rPr>
      </w:pPr>
      <w:r>
        <w:rPr>
          <w:rFonts w:hint="eastAsia"/>
          <w:sz w:val="28"/>
          <w:szCs w:val="28"/>
        </w:rPr>
        <w:t>为单位提供网络安全应急响应服务。网络安全应急响应服务：发生重大信息安全事件后应及时响应，响应时间不得超过一小时,对包括计算机运行在内的业务运行进行维持或恢复，安排具有信息系统安全资深人员和应急响应工作经验丰富技术人员完成实施工作，根据每次应急响应的情况，必要时提供软、硬件设备参与应急响应工作，并进行分析，出具《安全事件分析报告》。供应商必须具有中国信息安全测评中心颁发的国家信息安全漏洞库（CNNVD）技术二级及以上支撑单位证书，且证书在有效期内，提供证书复印件。同时，尽可能地减少和控制住网络安全事件的损失，提供有效的响应和恢复指导，并努力防止安全事件的发生。</w:t>
      </w:r>
    </w:p>
    <w:p w14:paraId="5A42D530">
      <w:pPr>
        <w:ind w:firstLine="560" w:firstLineChars="200"/>
        <w:rPr>
          <w:rFonts w:hint="eastAsia"/>
          <w:sz w:val="28"/>
          <w:szCs w:val="28"/>
        </w:rPr>
      </w:pPr>
      <w:r>
        <w:rPr>
          <w:rFonts w:hint="eastAsia"/>
          <w:sz w:val="28"/>
          <w:szCs w:val="28"/>
        </w:rPr>
        <w:t>3、安全培训服务</w:t>
      </w:r>
    </w:p>
    <w:p w14:paraId="46DFD518">
      <w:pPr>
        <w:ind w:firstLine="560" w:firstLineChars="200"/>
        <w:rPr>
          <w:rFonts w:hint="eastAsia"/>
          <w:sz w:val="28"/>
          <w:szCs w:val="28"/>
        </w:rPr>
      </w:pPr>
      <w:r>
        <w:rPr>
          <w:rFonts w:hint="eastAsia"/>
          <w:sz w:val="28"/>
          <w:szCs w:val="28"/>
        </w:rPr>
        <w:t>对网络安全技术和网络安全保护意识等进行培训，分析最前沿的网络安全形势，了解网络安全技术、网络安全的入侵常见手法及防范的有效培训，提升单位全员安全意识，建立长效机制促使网络安全管理措施的落实到位。为单位提供单位全员网络安全培训，提高网络安全风险防范意识，每年不少于一次。</w:t>
      </w:r>
    </w:p>
    <w:p w14:paraId="0B370CC5">
      <w:pPr>
        <w:ind w:firstLine="560" w:firstLineChars="200"/>
        <w:rPr>
          <w:rFonts w:hint="eastAsia"/>
          <w:sz w:val="28"/>
          <w:szCs w:val="28"/>
        </w:rPr>
      </w:pPr>
      <w:r>
        <w:rPr>
          <w:rFonts w:hint="eastAsia"/>
          <w:sz w:val="28"/>
          <w:szCs w:val="28"/>
        </w:rPr>
        <w:t>以上技术需求均需满足，不满足视为无效响应。</w:t>
      </w:r>
    </w:p>
    <w:p w14:paraId="009FF776">
      <w:pPr>
        <w:rPr>
          <w:rFonts w:hint="eastAsia"/>
          <w:sz w:val="28"/>
          <w:szCs w:val="28"/>
        </w:rPr>
      </w:pPr>
      <w:r>
        <w:rPr>
          <w:rFonts w:hint="eastAsia"/>
          <w:sz w:val="28"/>
          <w:szCs w:val="28"/>
        </w:rPr>
        <w:t>四、服务商资格条件：</w:t>
      </w:r>
    </w:p>
    <w:p w14:paraId="5ECA7D47">
      <w:pPr>
        <w:rPr>
          <w:rFonts w:hint="eastAsia"/>
          <w:sz w:val="28"/>
          <w:szCs w:val="28"/>
        </w:rPr>
      </w:pPr>
      <w:r>
        <w:rPr>
          <w:rFonts w:hint="eastAsia"/>
          <w:sz w:val="28"/>
          <w:szCs w:val="28"/>
        </w:rPr>
        <w:t>1、在“信用中国”网站（www.creditchina.gov.cn）、中国政府采购网（www.ccgp.gov.cn）近三年没有被列入失信被执行人、重大税收违法案件当事人名单、政府采购严重违法失信行为记录名单及其他不符合规定条件的服务商；</w:t>
      </w:r>
    </w:p>
    <w:p w14:paraId="74EDC9C2">
      <w:pPr>
        <w:rPr>
          <w:rFonts w:hint="eastAsia"/>
          <w:sz w:val="28"/>
          <w:szCs w:val="28"/>
        </w:rPr>
      </w:pPr>
      <w:r>
        <w:rPr>
          <w:rFonts w:hint="eastAsia"/>
          <w:sz w:val="28"/>
          <w:szCs w:val="28"/>
        </w:rPr>
        <w:t>2、在中华人民共和国境内合法注册，具有独立法人资格，符合国家法律规定，有能力提供相应服务的服务商；</w:t>
      </w:r>
    </w:p>
    <w:p w14:paraId="531477DF">
      <w:pPr>
        <w:rPr>
          <w:rFonts w:hint="eastAsia"/>
          <w:sz w:val="28"/>
          <w:szCs w:val="28"/>
        </w:rPr>
      </w:pPr>
      <w:r>
        <w:rPr>
          <w:rFonts w:hint="eastAsia"/>
          <w:sz w:val="28"/>
          <w:szCs w:val="28"/>
        </w:rPr>
        <w:t>3、具有公安部第三研究所认证发放的《网络安全等级测评与检测评估机构服务认证证书》。</w:t>
      </w:r>
    </w:p>
    <w:p w14:paraId="1C5B49F9">
      <w:pPr>
        <w:rPr>
          <w:rFonts w:hint="eastAsia"/>
          <w:sz w:val="28"/>
          <w:szCs w:val="28"/>
        </w:rPr>
      </w:pPr>
      <w:r>
        <w:rPr>
          <w:rFonts w:hint="eastAsia"/>
          <w:sz w:val="28"/>
          <w:szCs w:val="28"/>
        </w:rPr>
        <w:t>4、具有中国信息安全测评中心颁发的国家信息安全漏洞库（CNNVD）技术二级及以上支撑单位证书。</w:t>
      </w:r>
    </w:p>
    <w:p w14:paraId="0ED6793D">
      <w:pPr>
        <w:rPr>
          <w:rFonts w:hint="eastAsia"/>
          <w:sz w:val="28"/>
          <w:szCs w:val="28"/>
        </w:rPr>
      </w:pPr>
      <w:r>
        <w:rPr>
          <w:rFonts w:hint="eastAsia"/>
          <w:sz w:val="28"/>
          <w:szCs w:val="28"/>
        </w:rPr>
        <w:t>五、响应材料要求：</w:t>
      </w:r>
    </w:p>
    <w:p w14:paraId="29B245D9">
      <w:pPr>
        <w:rPr>
          <w:rFonts w:hint="eastAsia"/>
          <w:sz w:val="28"/>
          <w:szCs w:val="28"/>
        </w:rPr>
      </w:pPr>
      <w:r>
        <w:rPr>
          <w:rFonts w:hint="eastAsia"/>
          <w:sz w:val="28"/>
          <w:szCs w:val="28"/>
        </w:rPr>
        <w:t>1、响应书。</w:t>
      </w:r>
    </w:p>
    <w:p w14:paraId="60C43152">
      <w:pPr>
        <w:rPr>
          <w:rFonts w:hint="eastAsia"/>
          <w:sz w:val="28"/>
          <w:szCs w:val="28"/>
        </w:rPr>
      </w:pPr>
      <w:r>
        <w:rPr>
          <w:rFonts w:hint="eastAsia"/>
          <w:sz w:val="28"/>
          <w:szCs w:val="28"/>
        </w:rPr>
        <w:t>2、营业执照（组织机构代码、税务登记证）复印件、法人身份证复印件。</w:t>
      </w:r>
    </w:p>
    <w:p w14:paraId="13B5CC9D">
      <w:pPr>
        <w:rPr>
          <w:rFonts w:hint="eastAsia"/>
          <w:sz w:val="28"/>
          <w:szCs w:val="28"/>
        </w:rPr>
      </w:pPr>
      <w:r>
        <w:rPr>
          <w:rFonts w:hint="eastAsia"/>
          <w:sz w:val="28"/>
          <w:szCs w:val="28"/>
        </w:rPr>
        <w:t>3、法定代表人授权书。</w:t>
      </w:r>
    </w:p>
    <w:p w14:paraId="76E2D402">
      <w:pPr>
        <w:rPr>
          <w:rFonts w:hint="eastAsia"/>
          <w:sz w:val="28"/>
          <w:szCs w:val="28"/>
        </w:rPr>
      </w:pPr>
      <w:r>
        <w:rPr>
          <w:rFonts w:hint="eastAsia"/>
          <w:sz w:val="28"/>
          <w:szCs w:val="28"/>
        </w:rPr>
        <w:t>4、公安部第三研究所认证发放的《网络安全等级测评与检测评估机构服务认证证书》。</w:t>
      </w:r>
    </w:p>
    <w:p w14:paraId="7DF02139">
      <w:pPr>
        <w:rPr>
          <w:rFonts w:hint="eastAsia"/>
          <w:sz w:val="28"/>
          <w:szCs w:val="28"/>
        </w:rPr>
      </w:pPr>
      <w:r>
        <w:rPr>
          <w:rFonts w:hint="eastAsia"/>
          <w:sz w:val="28"/>
          <w:szCs w:val="28"/>
        </w:rPr>
        <w:t>5、中国信息安全测评中心颁发的国家信息安全漏洞库（CNNVD）技术二级及以上支撑单位证书。</w:t>
      </w:r>
    </w:p>
    <w:p w14:paraId="5E9CBA45">
      <w:pPr>
        <w:rPr>
          <w:rFonts w:hint="eastAsia"/>
          <w:sz w:val="28"/>
          <w:szCs w:val="28"/>
        </w:rPr>
      </w:pPr>
      <w:r>
        <w:rPr>
          <w:rFonts w:hint="eastAsia"/>
          <w:sz w:val="28"/>
          <w:szCs w:val="28"/>
        </w:rPr>
        <w:t>6、无重大违法记录声明函。</w:t>
      </w:r>
    </w:p>
    <w:p w14:paraId="4A58CDE2">
      <w:pPr>
        <w:rPr>
          <w:rFonts w:hint="eastAsia"/>
          <w:sz w:val="28"/>
          <w:szCs w:val="28"/>
        </w:rPr>
      </w:pPr>
      <w:r>
        <w:rPr>
          <w:rFonts w:hint="eastAsia"/>
          <w:sz w:val="28"/>
          <w:szCs w:val="28"/>
        </w:rPr>
        <w:t>7、技术承诺函。</w:t>
      </w:r>
    </w:p>
    <w:p w14:paraId="017E0637">
      <w:pPr>
        <w:rPr>
          <w:sz w:val="28"/>
          <w:szCs w:val="28"/>
        </w:rPr>
      </w:pPr>
      <w:r>
        <w:rPr>
          <w:rFonts w:hint="eastAsia"/>
          <w:sz w:val="28"/>
          <w:szCs w:val="28"/>
          <w:lang w:val="en-US" w:eastAsia="zh-CN"/>
        </w:rPr>
        <w:t>六、付款方式：</w:t>
      </w:r>
      <w:r>
        <w:rPr>
          <w:rFonts w:hint="eastAsia"/>
          <w:sz w:val="28"/>
          <w:szCs w:val="28"/>
        </w:rPr>
        <w:t>交付备案证明付30%，交付等保测评报告付70%。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9D"/>
    <w:rsid w:val="000C6D72"/>
    <w:rsid w:val="000D02F1"/>
    <w:rsid w:val="001042E1"/>
    <w:rsid w:val="0010551D"/>
    <w:rsid w:val="00136F0E"/>
    <w:rsid w:val="00184162"/>
    <w:rsid w:val="001B08F5"/>
    <w:rsid w:val="001B65AE"/>
    <w:rsid w:val="00215C2D"/>
    <w:rsid w:val="002267CF"/>
    <w:rsid w:val="00276C5E"/>
    <w:rsid w:val="00303AB9"/>
    <w:rsid w:val="00367628"/>
    <w:rsid w:val="00374638"/>
    <w:rsid w:val="003C5145"/>
    <w:rsid w:val="003C752D"/>
    <w:rsid w:val="003E044E"/>
    <w:rsid w:val="0041683A"/>
    <w:rsid w:val="00421EBC"/>
    <w:rsid w:val="00430DDF"/>
    <w:rsid w:val="0047358A"/>
    <w:rsid w:val="0048174E"/>
    <w:rsid w:val="004E5025"/>
    <w:rsid w:val="004F13D8"/>
    <w:rsid w:val="00536B6F"/>
    <w:rsid w:val="00540D93"/>
    <w:rsid w:val="005759D1"/>
    <w:rsid w:val="005B5F86"/>
    <w:rsid w:val="005E4880"/>
    <w:rsid w:val="0062611A"/>
    <w:rsid w:val="006263D1"/>
    <w:rsid w:val="00631B04"/>
    <w:rsid w:val="0063410F"/>
    <w:rsid w:val="006D3EA6"/>
    <w:rsid w:val="00751A1E"/>
    <w:rsid w:val="008746DC"/>
    <w:rsid w:val="00890FCC"/>
    <w:rsid w:val="008E3C65"/>
    <w:rsid w:val="0093325D"/>
    <w:rsid w:val="009711EF"/>
    <w:rsid w:val="00976DA8"/>
    <w:rsid w:val="009A1D9B"/>
    <w:rsid w:val="009C6488"/>
    <w:rsid w:val="00A03736"/>
    <w:rsid w:val="00A163B0"/>
    <w:rsid w:val="00A40FE7"/>
    <w:rsid w:val="00A80F9D"/>
    <w:rsid w:val="00AA1A2D"/>
    <w:rsid w:val="00B24527"/>
    <w:rsid w:val="00B2489D"/>
    <w:rsid w:val="00C05AE5"/>
    <w:rsid w:val="00CD3D10"/>
    <w:rsid w:val="00D2001F"/>
    <w:rsid w:val="00D21099"/>
    <w:rsid w:val="00D267CC"/>
    <w:rsid w:val="00D76126"/>
    <w:rsid w:val="00DB1C0A"/>
    <w:rsid w:val="00DD08CE"/>
    <w:rsid w:val="00DD71DA"/>
    <w:rsid w:val="00E32F76"/>
    <w:rsid w:val="00E4268F"/>
    <w:rsid w:val="00E47EB8"/>
    <w:rsid w:val="00EF4C09"/>
    <w:rsid w:val="00F1209B"/>
    <w:rsid w:val="00F3755B"/>
    <w:rsid w:val="00F71C98"/>
    <w:rsid w:val="43040332"/>
    <w:rsid w:val="45BE6A33"/>
    <w:rsid w:val="49693AF7"/>
    <w:rsid w:val="49E029CA"/>
    <w:rsid w:val="527553B9"/>
    <w:rsid w:val="6DBC2D01"/>
    <w:rsid w:val="794F1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afterLines="0"/>
      <w:ind w:left="420" w:leftChars="200"/>
    </w:pPr>
    <w:rPr>
      <w:sz w:val="16"/>
      <w:szCs w:val="16"/>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2626</Words>
  <Characters>2863</Characters>
  <Lines>9</Lines>
  <Paragraphs>2</Paragraphs>
  <TotalTime>9</TotalTime>
  <ScaleCrop>false</ScaleCrop>
  <LinksUpToDate>false</LinksUpToDate>
  <CharactersWithSpaces>2892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2025-08-14T08:43:00Z</dcterms:created>
  <dc:creator>Administrator</dc:creator>
  <cp:lastModifiedBy>张</cp:lastModifiedBy>
  <dcterms:modified xsi:type="dcterms:W3CDTF">2025-08-27T02:53:55Z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eyJoZGlkIjoiZDQ3OGRjMjJkYjYxNjVmMTBjN2MzOTU5NzgyZWEzZDIiLCJ1c2VySWQiOiI3MzYzNTY1NzgifQ==</vt:lpwstr>
  </property>
  <property fmtid="{D5CDD505-2E9C-101B-9397-08002B2CF9AE}" pid="3" name="KSOProductBuildVer">
    <vt:lpwstr>2052-12.1.0.22529</vt:lpwstr>
  </property>
  <property fmtid="{D5CDD505-2E9C-101B-9397-08002B2CF9AE}" pid="4" name="ICV">
    <vt:lpwstr>61E7BFD9C25A4FB48F991759B965E11D_13</vt:lpwstr>
  </property>
</Properties>
</file>